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C" w:rsidRDefault="004D60EC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t>Правительство Свердловской области</w:t>
      </w:r>
    </w:p>
    <w:p w:rsidR="004D60EC" w:rsidRDefault="000E09C9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t>СОГУП</w:t>
      </w:r>
      <w:r w:rsidR="004D60EC"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t xml:space="preserve"> «Областной Центр недвижимости»</w:t>
      </w:r>
    </w:p>
    <w:p w:rsidR="000E09C9" w:rsidRPr="004D60EC" w:rsidRDefault="000E09C9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филиал «Западное БТИ»</w:t>
      </w:r>
    </w:p>
    <w:p w:rsidR="004D60EC" w:rsidRPr="004D60EC" w:rsidRDefault="004D60EC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</w:p>
    <w:p w:rsidR="000E09C9" w:rsidRPr="004D60EC" w:rsidRDefault="000E09C9" w:rsidP="004D60EC">
      <w:pPr>
        <w:shd w:val="clear" w:color="auto" w:fill="FFFFFF"/>
        <w:spacing w:after="0" w:line="240" w:lineRule="auto"/>
        <w:ind w:left="3261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20"/>
          <w:szCs w:val="20"/>
          <w:lang w:eastAsia="ru-RU"/>
        </w:rPr>
        <w:t>623100 г. Первоуральск, ул. Вайнера, д. 2а</w:t>
      </w:r>
    </w:p>
    <w:p w:rsidR="000E09C9" w:rsidRPr="004D60EC" w:rsidRDefault="000E09C9" w:rsidP="004D60EC">
      <w:pPr>
        <w:shd w:val="clear" w:color="auto" w:fill="FFFFFF"/>
        <w:spacing w:after="0" w:line="240" w:lineRule="auto"/>
        <w:ind w:left="3261" w:right="-143"/>
        <w:jc w:val="center"/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</w:pPr>
      <w:r w:rsidRPr="004D60EC">
        <w:rPr>
          <w:rFonts w:ascii="Arial" w:hAnsi="Arial" w:cs="Arial"/>
          <w:b/>
          <w:bCs/>
          <w:color w:val="0070C0"/>
          <w:sz w:val="20"/>
          <w:szCs w:val="20"/>
          <w:lang w:eastAsia="ru-RU"/>
        </w:rPr>
        <w:t>Тел</w:t>
      </w:r>
      <w:r w:rsidRP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>.</w:t>
      </w:r>
      <w:r w:rsid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>:+7 (3439) 66-67-21, 66-66-01 www.uralbti.ru E-mail:</w:t>
      </w:r>
      <w:r w:rsidR="004D60EC" w:rsidRP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 xml:space="preserve"> </w:t>
      </w:r>
      <w:r w:rsidRP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>pervouralsk@uralbti.ru</w:t>
      </w:r>
    </w:p>
    <w:p w:rsidR="000E09C9" w:rsidRDefault="000E09C9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</w:p>
    <w:p w:rsidR="004D60EC" w:rsidRPr="004D60EC" w:rsidRDefault="004D60EC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</w:p>
    <w:p w:rsidR="0035741B" w:rsidRPr="00D906EB" w:rsidRDefault="0035741B" w:rsidP="00EA7E6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Осуществляет</w:t>
      </w:r>
      <w:r w:rsidRPr="005619C7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 xml:space="preserve"> </w:t>
      </w:r>
      <w:r w:rsidRPr="00D906EB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свою деятельность по следующим направлениям:</w:t>
      </w:r>
    </w:p>
    <w:p w:rsidR="0035741B" w:rsidRPr="00D906EB" w:rsidRDefault="0035741B" w:rsidP="00EA7E6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</w:p>
    <w:p w:rsidR="0035741B" w:rsidRPr="00A37B92" w:rsidRDefault="0035741B" w:rsidP="00EA7E6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lang w:eastAsia="ru-RU"/>
        </w:rPr>
      </w:pPr>
    </w:p>
    <w:tbl>
      <w:tblPr>
        <w:tblpPr w:leftFromText="180" w:rightFromText="180" w:vertAnchor="text" w:horzAnchor="page" w:tblpX="393" w:tblpY="10"/>
        <w:tblW w:w="11307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9141"/>
      </w:tblGrid>
      <w:tr w:rsidR="0035741B" w:rsidRPr="00AA0874" w:rsidTr="00A37B92">
        <w:tc>
          <w:tcPr>
            <w:tcW w:w="2166" w:type="dxa"/>
          </w:tcPr>
          <w:p w:rsidR="0035741B" w:rsidRPr="00AA0874" w:rsidRDefault="004D60EC" w:rsidP="00A37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14425" cy="828675"/>
                  <wp:effectExtent l="0" t="0" r="9525" b="9525"/>
                  <wp:wrapSquare wrapText="bothSides"/>
                  <wp:docPr id="1" name="Рисунок 6" descr="http://www.uralbti.ru/elfinder/files/Images/Main_icons/oformlenie_zemelnogo_uchastk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ralbti.ru/elfinder/files/Images/Main_icons/oformlenie_zemelnogo_uchastk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35741B" w:rsidRPr="00A37B92" w:rsidRDefault="000E09C9" w:rsidP="00A37B92">
            <w:pPr>
              <w:spacing w:after="0" w:line="240" w:lineRule="auto"/>
              <w:ind w:right="-510"/>
              <w:rPr>
                <w:rFonts w:ascii="Arial" w:hAnsi="Arial" w:cs="Arial"/>
                <w:w w:val="90"/>
                <w:sz w:val="20"/>
                <w:szCs w:val="20"/>
                <w:lang w:eastAsia="ru-RU"/>
              </w:rPr>
            </w:pPr>
            <w:hyperlink r:id="rId10" w:history="1">
              <w:r w:rsidR="0035741B" w:rsidRPr="00A37B92">
                <w:rPr>
                  <w:rFonts w:ascii="Arial" w:hAnsi="Arial" w:cs="Arial"/>
                  <w:b/>
                  <w:bCs/>
                  <w:w w:val="90"/>
                  <w:sz w:val="30"/>
                  <w:szCs w:val="30"/>
                  <w:u w:val="single"/>
                  <w:lang w:eastAsia="ru-RU"/>
                </w:rPr>
                <w:t xml:space="preserve">Кадастровые работы по объектам капитального </w:t>
              </w:r>
              <w:r w:rsidR="00A37B92" w:rsidRPr="00A37B92">
                <w:rPr>
                  <w:rFonts w:ascii="Arial" w:hAnsi="Arial" w:cs="Arial"/>
                  <w:b/>
                  <w:bCs/>
                  <w:w w:val="90"/>
                  <w:sz w:val="30"/>
                  <w:szCs w:val="30"/>
                  <w:u w:val="single"/>
                  <w:lang w:eastAsia="ru-RU"/>
                </w:rPr>
                <w:t>с</w:t>
              </w:r>
              <w:r w:rsidR="0035741B" w:rsidRPr="00A37B92">
                <w:rPr>
                  <w:rFonts w:ascii="Arial" w:hAnsi="Arial" w:cs="Arial"/>
                  <w:b/>
                  <w:bCs/>
                  <w:w w:val="90"/>
                  <w:sz w:val="30"/>
                  <w:szCs w:val="30"/>
                  <w:u w:val="single"/>
                  <w:lang w:eastAsia="ru-RU"/>
                </w:rPr>
                <w:t>троительства</w:t>
              </w:r>
            </w:hyperlink>
          </w:p>
          <w:p w:rsidR="0035741B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Кадастровые работы в отношении объектов недвижимости (здания и сооружения, помещения, машино-места, объекты незавершенного строительства, единые недвижимые комплексы) с подготовкой технического плана для целей получения разрешения на ввод объекта в эксплуатацию, постановки объекта на государственный кадастровый учет с регистрацией права, внесения изменений в характеристики объекта, а также с подготовкой акта обследования для целей снятия объекта с государственного кадастрового учета и погашения записи о регистрации права на объект.</w:t>
            </w:r>
          </w:p>
          <w:p w:rsidR="00A37B92" w:rsidRPr="00AA0874" w:rsidRDefault="00A37B92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1B" w:rsidRPr="00AA0874" w:rsidTr="00A37B92">
        <w:tc>
          <w:tcPr>
            <w:tcW w:w="2166" w:type="dxa"/>
          </w:tcPr>
          <w:p w:rsidR="0035741B" w:rsidRPr="00AA0874" w:rsidRDefault="004D60EC" w:rsidP="00A37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123825</wp:posOffset>
                  </wp:positionV>
                  <wp:extent cx="1228725" cy="1076325"/>
                  <wp:effectExtent l="0" t="0" r="9525" b="9525"/>
                  <wp:wrapSquare wrapText="bothSides"/>
                  <wp:docPr id="3" name="Рисунок 5" descr="http://www.uralbti.ru/elfinder/files/Images/Main_icons/services_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ralbti.ru/elfinder/files/Images/Main_icons/services_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35741B" w:rsidRPr="00AA0874" w:rsidRDefault="000E09C9" w:rsidP="00A37B92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hyperlink r:id="rId13" w:history="1">
              <w:r w:rsidR="0035741B" w:rsidRPr="00AA0874">
                <w:rPr>
                  <w:rFonts w:ascii="Arial" w:hAnsi="Arial" w:cs="Arial"/>
                  <w:b/>
                  <w:sz w:val="30"/>
                  <w:szCs w:val="30"/>
                  <w:u w:val="single"/>
                </w:rPr>
                <w:t>Техническая инвентаризация</w:t>
              </w:r>
            </w:hyperlink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Техническая инвентаризация,   с подготовкой технического паспорта  объекта капитального строительства (здания, сооружения, инженерные сети),</w:t>
            </w:r>
          </w:p>
          <w:p w:rsidR="0035741B" w:rsidRPr="00AA0874" w:rsidRDefault="0035741B" w:rsidP="00A37B92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</w:rPr>
              <w:t>проводится с  целью определения технических характеристик  объектов недвижимости для целей эксплуатации, определения кадастровой и рыночной стоимости, разрешения споров между собственниками (владельцами) недвижимого имущества в судебном порядке.</w:t>
            </w:r>
          </w:p>
        </w:tc>
      </w:tr>
      <w:tr w:rsidR="0035741B" w:rsidRPr="00AA0874" w:rsidTr="00A37B92">
        <w:trPr>
          <w:trHeight w:val="1649"/>
        </w:trPr>
        <w:tc>
          <w:tcPr>
            <w:tcW w:w="2166" w:type="dxa"/>
          </w:tcPr>
          <w:p w:rsidR="0035741B" w:rsidRPr="00AA0874" w:rsidRDefault="004D60EC" w:rsidP="00A37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152400</wp:posOffset>
                  </wp:positionV>
                  <wp:extent cx="1000125" cy="1038225"/>
                  <wp:effectExtent l="0" t="0" r="9525" b="9525"/>
                  <wp:wrapSquare wrapText="bothSides"/>
                  <wp:docPr id="4" name="Рисунок 7" descr="http://www.uralbti.ru/elfinder/files/Images/Main_icons/proektnye_raboty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ralbti.ru/elfinder/files/Images/Main_icons/proektnye_raboty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35741B" w:rsidRPr="00AA0874" w:rsidRDefault="000E09C9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6" w:history="1">
              <w:r w:rsidR="0035741B"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Проектные работы</w:t>
              </w:r>
            </w:hyperlink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Обследование зданий и сооружений.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Подготовка проектов изменения планировки в зданиях нежилого назначения. 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проектов перепланировки квартир.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технических заключений.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Проведение строительно-технических экспертиз.</w:t>
            </w:r>
          </w:p>
          <w:p w:rsidR="0035741B" w:rsidRPr="00AA0874" w:rsidRDefault="0035741B" w:rsidP="00A37B92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паспортов фасадов зданий.</w:t>
            </w:r>
          </w:p>
        </w:tc>
      </w:tr>
      <w:tr w:rsidR="0035741B" w:rsidRPr="00AA0874" w:rsidTr="00A37B92">
        <w:tc>
          <w:tcPr>
            <w:tcW w:w="2166" w:type="dxa"/>
          </w:tcPr>
          <w:p w:rsidR="0035741B" w:rsidRPr="00AA0874" w:rsidRDefault="004D60EC" w:rsidP="00A37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1133475" cy="971550"/>
                  <wp:effectExtent l="0" t="0" r="9525" b="0"/>
                  <wp:wrapSquare wrapText="bothSides"/>
                  <wp:docPr id="5" name="Рисунок 2" descr="http://www.uralbti.ru/elfinder/files/Images/Main_icons/ocenochnaya_deyatelnos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uralbti.ru/elfinder/files/Images/Main_icons/ocenochnaya_deyatelnos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35741B" w:rsidRPr="00AA0874" w:rsidRDefault="000E09C9" w:rsidP="00A37B92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hyperlink r:id="rId19" w:history="1">
              <w:r w:rsidR="0035741B"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Оценочная деятельность</w:t>
              </w:r>
            </w:hyperlink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отчетов об оценке объектов недвижимости (здания, сооружения, помещения, объекты незавершенного строительства, единые недвижимые комплексы, машино-места, земельные участки) транспортные средства, ценные бумаги, бизнес.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Проведение экспертиз по оценке недвижимого и иного имущества.</w:t>
            </w:r>
          </w:p>
          <w:p w:rsidR="0035741B" w:rsidRDefault="0035741B" w:rsidP="00A37B92">
            <w:pPr>
              <w:spacing w:after="0" w:line="240" w:lineRule="auto"/>
              <w:rPr>
                <w:rFonts w:ascii="Arial" w:hAnsi="Arial" w:cs="Arial"/>
              </w:rPr>
            </w:pPr>
          </w:p>
          <w:p w:rsidR="00A37B92" w:rsidRDefault="00A37B92" w:rsidP="00A37B92">
            <w:pPr>
              <w:spacing w:after="0" w:line="240" w:lineRule="auto"/>
              <w:rPr>
                <w:rFonts w:ascii="Arial" w:hAnsi="Arial" w:cs="Arial"/>
              </w:rPr>
            </w:pPr>
          </w:p>
          <w:p w:rsidR="00A37B92" w:rsidRPr="00AA0874" w:rsidRDefault="00A37B92" w:rsidP="00A37B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741B" w:rsidRPr="00AA0874" w:rsidTr="00A37B92">
        <w:trPr>
          <w:trHeight w:val="2817"/>
        </w:trPr>
        <w:tc>
          <w:tcPr>
            <w:tcW w:w="2166" w:type="dxa"/>
          </w:tcPr>
          <w:p w:rsidR="0035741B" w:rsidRPr="00AA0874" w:rsidRDefault="004D60EC" w:rsidP="00A37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57150</wp:posOffset>
                  </wp:positionV>
                  <wp:extent cx="876300" cy="1047750"/>
                  <wp:effectExtent l="0" t="0" r="0" b="0"/>
                  <wp:wrapSquare wrapText="bothSides"/>
                  <wp:docPr id="6" name="Рисунок 1" descr="http://www.uralbti.ru/elfinder/files/Images/Main_icons/zemleustroitelnye_raboty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uralbti.ru/elfinder/files/Images/Main_icons/zemleustroitelnye_raboty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35741B" w:rsidRPr="00AA0874" w:rsidRDefault="000E09C9" w:rsidP="00A37B92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hyperlink r:id="rId22" w:history="1">
              <w:r w:rsidR="0035741B"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Землеустроительные и кадастровые работы по земельным участкам</w:t>
              </w:r>
            </w:hyperlink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Межевание – комплекс инженерно-геодезических работ для установления границ земельного участка, определения площади и его местоположения, оформления полученных материалов.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Схема планировочной организации земельного участка.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Вынос на местности границ земельного участка.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Топографическая съемка.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Исполнительная съемка.</w:t>
            </w:r>
          </w:p>
          <w:p w:rsidR="0035741B" w:rsidRPr="00AA0874" w:rsidRDefault="0035741B" w:rsidP="00A37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Установление границ охранных зон.</w:t>
            </w:r>
          </w:p>
          <w:p w:rsidR="0035741B" w:rsidRPr="00AA0874" w:rsidRDefault="0035741B" w:rsidP="00A37B92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</w:rPr>
              <w:t>Землеустроительные экспертизы.</w:t>
            </w:r>
          </w:p>
        </w:tc>
      </w:tr>
    </w:tbl>
    <w:p w:rsidR="004D60EC" w:rsidRDefault="0035741B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br w:type="page"/>
      </w:r>
      <w:r w:rsidR="004D60EC"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lastRenderedPageBreak/>
        <w:t>Правительство Свердловской области</w:t>
      </w:r>
    </w:p>
    <w:p w:rsidR="004D60EC" w:rsidRDefault="004D60EC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t>СОГУП</w:t>
      </w:r>
      <w:r>
        <w:rPr>
          <w:rFonts w:ascii="Arial" w:hAnsi="Arial" w:cs="Arial"/>
          <w:b/>
          <w:bCs/>
          <w:color w:val="0070C0"/>
          <w:sz w:val="24"/>
          <w:szCs w:val="24"/>
          <w:lang w:eastAsia="ru-RU"/>
        </w:rPr>
        <w:t xml:space="preserve"> «Областной Центр недвижимости»</w:t>
      </w:r>
    </w:p>
    <w:p w:rsidR="004D60EC" w:rsidRPr="004D60EC" w:rsidRDefault="004D60EC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филиал «Западное БТИ»</w:t>
      </w:r>
    </w:p>
    <w:p w:rsidR="004D60EC" w:rsidRPr="004D60EC" w:rsidRDefault="004D60EC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</w:p>
    <w:p w:rsidR="004D60EC" w:rsidRPr="004D60EC" w:rsidRDefault="004D60EC" w:rsidP="004D60EC">
      <w:pPr>
        <w:shd w:val="clear" w:color="auto" w:fill="FFFFFF"/>
        <w:spacing w:after="0" w:line="240" w:lineRule="auto"/>
        <w:ind w:left="3261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  <w:r w:rsidRPr="004D60EC">
        <w:rPr>
          <w:rFonts w:ascii="Arial" w:hAnsi="Arial" w:cs="Arial"/>
          <w:b/>
          <w:bCs/>
          <w:color w:val="0070C0"/>
          <w:sz w:val="20"/>
          <w:szCs w:val="20"/>
          <w:lang w:eastAsia="ru-RU"/>
        </w:rPr>
        <w:t>623100 г. Первоуральск, ул. Вайнера, д. 2а</w:t>
      </w:r>
    </w:p>
    <w:p w:rsidR="004D60EC" w:rsidRPr="004D60EC" w:rsidRDefault="004D60EC" w:rsidP="004D60EC">
      <w:pPr>
        <w:shd w:val="clear" w:color="auto" w:fill="FFFFFF"/>
        <w:spacing w:after="0" w:line="240" w:lineRule="auto"/>
        <w:ind w:left="3261" w:right="-143"/>
        <w:jc w:val="center"/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</w:pPr>
      <w:r w:rsidRPr="004D60EC">
        <w:rPr>
          <w:rFonts w:ascii="Arial" w:hAnsi="Arial" w:cs="Arial"/>
          <w:b/>
          <w:bCs/>
          <w:color w:val="0070C0"/>
          <w:sz w:val="20"/>
          <w:szCs w:val="20"/>
          <w:lang w:eastAsia="ru-RU"/>
        </w:rPr>
        <w:t>Тел</w:t>
      </w:r>
      <w:r w:rsidRP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>.</w:t>
      </w:r>
      <w:r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>:+7 (3439) 66-67-21, 66-66-01 www.uralbti.ru E-mail:</w:t>
      </w:r>
      <w:r w:rsidRPr="004D60EC">
        <w:rPr>
          <w:rFonts w:ascii="Arial" w:hAnsi="Arial" w:cs="Arial"/>
          <w:b/>
          <w:bCs/>
          <w:color w:val="0070C0"/>
          <w:sz w:val="20"/>
          <w:szCs w:val="20"/>
          <w:lang w:val="en-US" w:eastAsia="ru-RU"/>
        </w:rPr>
        <w:t xml:space="preserve"> pervouralsk@uralbti.ru</w:t>
      </w:r>
    </w:p>
    <w:p w:rsidR="000E09C9" w:rsidRDefault="000E09C9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</w:p>
    <w:p w:rsidR="004D60EC" w:rsidRPr="004D60EC" w:rsidRDefault="004D60EC" w:rsidP="004D60E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35741B" w:rsidRPr="00D906EB" w:rsidRDefault="0035741B" w:rsidP="000E09C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Осуществляет</w:t>
      </w:r>
      <w:r w:rsidRPr="005619C7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 xml:space="preserve"> </w:t>
      </w:r>
      <w:r w:rsidRPr="00D906EB">
        <w:rPr>
          <w:rFonts w:ascii="Arial" w:hAnsi="Arial" w:cs="Arial"/>
          <w:b/>
          <w:bCs/>
          <w:color w:val="0070C0"/>
          <w:sz w:val="32"/>
          <w:szCs w:val="32"/>
          <w:lang w:eastAsia="ru-RU"/>
        </w:rPr>
        <w:t>свою деятельность по следующим направлениям:</w:t>
      </w:r>
    </w:p>
    <w:p w:rsidR="0035741B" w:rsidRPr="00D906EB" w:rsidRDefault="0035741B" w:rsidP="00EF5A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lang w:eastAsia="ru-RU"/>
        </w:rPr>
      </w:pPr>
    </w:p>
    <w:p w:rsidR="0035741B" w:rsidRPr="00A37B92" w:rsidRDefault="0035741B" w:rsidP="00EF5A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lang w:eastAsia="ru-RU"/>
        </w:rPr>
      </w:pPr>
    </w:p>
    <w:tbl>
      <w:tblPr>
        <w:tblpPr w:leftFromText="180" w:rightFromText="180" w:vertAnchor="text" w:horzAnchor="page" w:tblpX="393" w:tblpY="10"/>
        <w:tblW w:w="11307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9141"/>
      </w:tblGrid>
      <w:tr w:rsidR="00A37B92" w:rsidRPr="00AA0874" w:rsidTr="000E09C9">
        <w:tc>
          <w:tcPr>
            <w:tcW w:w="2166" w:type="dxa"/>
          </w:tcPr>
          <w:p w:rsidR="00A37B92" w:rsidRPr="00AA0874" w:rsidRDefault="004D60EC" w:rsidP="000E0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14425" cy="828675"/>
                  <wp:effectExtent l="0" t="0" r="9525" b="9525"/>
                  <wp:wrapSquare wrapText="bothSides"/>
                  <wp:docPr id="12" name="Рисунок 12" descr="http://www.uralbti.ru/elfinder/files/Images/Main_icons/oformlenie_zemelnogo_uchastk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ralbti.ru/elfinder/files/Images/Main_icons/oformlenie_zemelnogo_uchastk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A37B92" w:rsidRPr="00A37B92" w:rsidRDefault="00A37B92" w:rsidP="000E09C9">
            <w:pPr>
              <w:spacing w:after="0" w:line="240" w:lineRule="auto"/>
              <w:ind w:right="-510"/>
              <w:rPr>
                <w:rFonts w:ascii="Arial" w:hAnsi="Arial" w:cs="Arial"/>
                <w:w w:val="90"/>
                <w:sz w:val="20"/>
                <w:szCs w:val="20"/>
                <w:lang w:eastAsia="ru-RU"/>
              </w:rPr>
            </w:pPr>
            <w:hyperlink r:id="rId23" w:history="1">
              <w:r w:rsidRPr="00A37B92">
                <w:rPr>
                  <w:rFonts w:ascii="Arial" w:hAnsi="Arial" w:cs="Arial"/>
                  <w:b/>
                  <w:bCs/>
                  <w:w w:val="90"/>
                  <w:sz w:val="30"/>
                  <w:szCs w:val="30"/>
                  <w:u w:val="single"/>
                  <w:lang w:eastAsia="ru-RU"/>
                </w:rPr>
                <w:t>Кадастровые работы по объектам капитального строительства</w:t>
              </w:r>
            </w:hyperlink>
          </w:p>
          <w:p w:rsidR="00A37B92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Кадастровые работы в отношении объектов недвижимости (здания и сооружения, помещения, машино-места, объекты незавершенного строительства, единые недвижимые комплексы) с подготовкой технического плана для целей получения разрешения на ввод объекта в эксплуатацию, постановки объекта на государственный кадастровый учет с регистрацией права, внесения изменений в характеристики объекта, а также с подготовкой акта обследования для целей снятия объекта с государственного кадастрового учета и погашения записи о регистрации права на объект.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92" w:rsidRPr="00AA0874" w:rsidTr="000E09C9">
        <w:tc>
          <w:tcPr>
            <w:tcW w:w="2166" w:type="dxa"/>
          </w:tcPr>
          <w:p w:rsidR="00A37B92" w:rsidRPr="00AA0874" w:rsidRDefault="004D60EC" w:rsidP="000E0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123825</wp:posOffset>
                  </wp:positionV>
                  <wp:extent cx="1228725" cy="1076325"/>
                  <wp:effectExtent l="0" t="0" r="9525" b="9525"/>
                  <wp:wrapSquare wrapText="bothSides"/>
                  <wp:docPr id="13" name="Рисунок 13" descr="http://www.uralbti.ru/elfinder/files/Images/Main_icons/services_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ralbti.ru/elfinder/files/Images/Main_icons/services_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hyperlink r:id="rId24" w:history="1">
              <w:r w:rsidRPr="00AA0874">
                <w:rPr>
                  <w:rFonts w:ascii="Arial" w:hAnsi="Arial" w:cs="Arial"/>
                  <w:b/>
                  <w:sz w:val="30"/>
                  <w:szCs w:val="30"/>
                  <w:u w:val="single"/>
                </w:rPr>
                <w:t>Техническая инвентаризация</w:t>
              </w:r>
            </w:hyperlink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Техническая инвентаризация,   с подготовкой технического паспорта  объекта капитального строительства (здания, сооружения, инженерные сети),</w:t>
            </w:r>
          </w:p>
          <w:p w:rsidR="00A37B92" w:rsidRPr="00AA0874" w:rsidRDefault="00A37B92" w:rsidP="000E09C9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</w:rPr>
              <w:t>проводится с  целью определения технических характеристик  объектов недвижимости для целей эксплуатации, определения кадастровой и рыночной стоимости, разрешения споров между собственниками (владельцами) недвижимого имущества в судебном порядке.</w:t>
            </w:r>
          </w:p>
        </w:tc>
      </w:tr>
      <w:tr w:rsidR="00A37B92" w:rsidRPr="00AA0874" w:rsidTr="000E09C9">
        <w:trPr>
          <w:trHeight w:val="1649"/>
        </w:trPr>
        <w:tc>
          <w:tcPr>
            <w:tcW w:w="2166" w:type="dxa"/>
          </w:tcPr>
          <w:p w:rsidR="00A37B92" w:rsidRPr="00AA0874" w:rsidRDefault="004D60EC" w:rsidP="000E0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152400</wp:posOffset>
                  </wp:positionV>
                  <wp:extent cx="1000125" cy="1038225"/>
                  <wp:effectExtent l="0" t="0" r="9525" b="9525"/>
                  <wp:wrapSquare wrapText="bothSides"/>
                  <wp:docPr id="14" name="Рисунок 14" descr="http://www.uralbti.ru/elfinder/files/Images/Main_icons/proektnye_raboty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ralbti.ru/elfinder/files/Images/Main_icons/proektnye_raboty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25" w:history="1">
              <w:r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Проектные работы</w:t>
              </w:r>
            </w:hyperlink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Обследование зданий и сооружений.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Подготовка проектов изменения планировки в зданиях нежилого назначения. 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проектов перепланировки квартир.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технических заключений.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Проведение строительно-технических экспертиз.</w:t>
            </w:r>
          </w:p>
          <w:p w:rsidR="00A37B92" w:rsidRPr="00AA0874" w:rsidRDefault="00A37B92" w:rsidP="000E09C9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паспортов фасадов зданий.</w:t>
            </w:r>
          </w:p>
        </w:tc>
      </w:tr>
      <w:tr w:rsidR="00A37B92" w:rsidRPr="00AA0874" w:rsidTr="000E09C9">
        <w:tc>
          <w:tcPr>
            <w:tcW w:w="2166" w:type="dxa"/>
          </w:tcPr>
          <w:p w:rsidR="00A37B92" w:rsidRPr="00AA0874" w:rsidRDefault="004D60EC" w:rsidP="000E0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1133475" cy="971550"/>
                  <wp:effectExtent l="0" t="0" r="9525" b="0"/>
                  <wp:wrapSquare wrapText="bothSides"/>
                  <wp:docPr id="15" name="Рисунок 15" descr="http://www.uralbti.ru/elfinder/files/Images/Main_icons/ocenochnaya_deyatelnos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ralbti.ru/elfinder/files/Images/Main_icons/ocenochnaya_deyatelnos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hyperlink r:id="rId26" w:history="1">
              <w:r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Оценочная деятельность</w:t>
              </w:r>
            </w:hyperlink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Подготовка отчетов об оценке объектов недвижимости (здания, сооружения, помещения, объекты незавершенного строительства, единые недвижимые комплексы, машино-места, земельные участки) транспортные средства, ценные бумаги, бизнес.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0874">
              <w:rPr>
                <w:rFonts w:ascii="Arial" w:hAnsi="Arial" w:cs="Arial"/>
                <w:sz w:val="20"/>
                <w:szCs w:val="20"/>
                <w:lang w:eastAsia="ru-RU"/>
              </w:rPr>
              <w:t>Проведение экспертиз по оценке недвижимого и иного имущества.</w:t>
            </w:r>
          </w:p>
          <w:p w:rsidR="00A37B92" w:rsidRDefault="00A37B92" w:rsidP="000E09C9">
            <w:pPr>
              <w:spacing w:after="0" w:line="240" w:lineRule="auto"/>
              <w:rPr>
                <w:rFonts w:ascii="Arial" w:hAnsi="Arial" w:cs="Arial"/>
              </w:rPr>
            </w:pPr>
          </w:p>
          <w:p w:rsidR="00A37B92" w:rsidRDefault="00A37B92" w:rsidP="000E09C9">
            <w:pPr>
              <w:spacing w:after="0" w:line="240" w:lineRule="auto"/>
              <w:rPr>
                <w:rFonts w:ascii="Arial" w:hAnsi="Arial" w:cs="Arial"/>
              </w:rPr>
            </w:pP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7B92" w:rsidRPr="00AA0874" w:rsidTr="000E09C9">
        <w:trPr>
          <w:trHeight w:val="2817"/>
        </w:trPr>
        <w:tc>
          <w:tcPr>
            <w:tcW w:w="2166" w:type="dxa"/>
          </w:tcPr>
          <w:p w:rsidR="00A37B92" w:rsidRPr="00AA0874" w:rsidRDefault="004D60EC" w:rsidP="000E0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57150</wp:posOffset>
                  </wp:positionV>
                  <wp:extent cx="876300" cy="1047750"/>
                  <wp:effectExtent l="0" t="0" r="0" b="0"/>
                  <wp:wrapSquare wrapText="bothSides"/>
                  <wp:docPr id="16" name="Рисунок 16" descr="http://www.uralbti.ru/elfinder/files/Images/Main_icons/zemleustroitelnye_raboty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uralbti.ru/elfinder/files/Images/Main_icons/zemleustroitelnye_raboty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1" w:type="dxa"/>
          </w:tcPr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hyperlink r:id="rId27" w:history="1">
              <w:r w:rsidRPr="00AA0874">
                <w:rPr>
                  <w:rFonts w:ascii="Arial" w:hAnsi="Arial" w:cs="Arial"/>
                  <w:b/>
                  <w:bCs/>
                  <w:sz w:val="30"/>
                  <w:szCs w:val="30"/>
                  <w:u w:val="single"/>
                  <w:lang w:eastAsia="ru-RU"/>
                </w:rPr>
                <w:t>Землеустроительные и кадастровые работы по земельным участкам</w:t>
              </w:r>
            </w:hyperlink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Межевание – комплекс инженерно-геодезических работ для установления границ земельного участка, определения площади и его местоположения, оформления полученных материалов.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Схема планировочной организации земельного участка.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Вынос на местности границ земельного участка.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Топографическая съемка.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Исполнительная съемка.</w:t>
            </w:r>
          </w:p>
          <w:p w:rsidR="00A37B92" w:rsidRPr="00AA0874" w:rsidRDefault="00A37B92" w:rsidP="000E0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874">
              <w:rPr>
                <w:rFonts w:ascii="Arial" w:hAnsi="Arial" w:cs="Arial"/>
                <w:sz w:val="20"/>
                <w:szCs w:val="20"/>
              </w:rPr>
              <w:t>Установление границ охранных зон.</w:t>
            </w:r>
          </w:p>
          <w:p w:rsidR="00A37B92" w:rsidRPr="00AA0874" w:rsidRDefault="00A37B92" w:rsidP="000E09C9">
            <w:pPr>
              <w:spacing w:after="0" w:line="240" w:lineRule="auto"/>
            </w:pPr>
            <w:r w:rsidRPr="00AA0874">
              <w:rPr>
                <w:rFonts w:ascii="Arial" w:hAnsi="Arial" w:cs="Arial"/>
                <w:sz w:val="20"/>
                <w:szCs w:val="20"/>
              </w:rPr>
              <w:t>Землеустроительные экспертизы.</w:t>
            </w:r>
          </w:p>
        </w:tc>
      </w:tr>
    </w:tbl>
    <w:p w:rsidR="0035741B" w:rsidRPr="005619C7" w:rsidRDefault="0035741B" w:rsidP="00A37B9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 w:eastAsia="ru-RU"/>
        </w:rPr>
      </w:pPr>
    </w:p>
    <w:sectPr w:rsidR="0035741B" w:rsidRPr="005619C7" w:rsidSect="00A37B92">
      <w:headerReference w:type="default" r:id="rId28"/>
      <w:footerReference w:type="default" r:id="rId29"/>
      <w:pgSz w:w="11906" w:h="16838"/>
      <w:pgMar w:top="0" w:right="425" w:bottom="567" w:left="567" w:header="283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C9" w:rsidRDefault="000E09C9" w:rsidP="00070FC4">
      <w:pPr>
        <w:spacing w:after="0" w:line="240" w:lineRule="auto"/>
      </w:pPr>
      <w:r>
        <w:separator/>
      </w:r>
    </w:p>
  </w:endnote>
  <w:endnote w:type="continuationSeparator" w:id="0">
    <w:p w:rsidR="000E09C9" w:rsidRDefault="000E09C9" w:rsidP="000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C9" w:rsidRPr="00924906" w:rsidRDefault="000E09C9" w:rsidP="00070FC4">
    <w:pPr>
      <w:pStyle w:val="aa"/>
      <w:jc w:val="center"/>
      <w:rPr>
        <w:b/>
        <w:sz w:val="40"/>
        <w:szCs w:val="40"/>
        <w:u w:val="single"/>
      </w:rPr>
    </w:pPr>
    <w:r w:rsidRPr="00924906">
      <w:rPr>
        <w:b/>
        <w:sz w:val="40"/>
        <w:szCs w:val="40"/>
        <w:u w:val="single"/>
      </w:rPr>
      <w:t>Приглашаем к сотрудничеству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C9" w:rsidRDefault="000E09C9" w:rsidP="00070FC4">
      <w:pPr>
        <w:spacing w:after="0" w:line="240" w:lineRule="auto"/>
      </w:pPr>
      <w:r>
        <w:separator/>
      </w:r>
    </w:p>
  </w:footnote>
  <w:footnote w:type="continuationSeparator" w:id="0">
    <w:p w:rsidR="000E09C9" w:rsidRDefault="000E09C9" w:rsidP="000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C9" w:rsidRDefault="004D60EC" w:rsidP="000E09C9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030730" cy="1122045"/>
          <wp:effectExtent l="0" t="0" r="7620" b="1905"/>
          <wp:wrapSquare wrapText="bothSides"/>
          <wp:docPr id="2" name="Рисунок 10" descr="БТИ Свердловской области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БТИ Свердловской области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C7F"/>
    <w:multiLevelType w:val="multilevel"/>
    <w:tmpl w:val="403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10DB4"/>
    <w:multiLevelType w:val="multilevel"/>
    <w:tmpl w:val="AE2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6D"/>
    <w:rsid w:val="00070FC4"/>
    <w:rsid w:val="00076804"/>
    <w:rsid w:val="000E09C9"/>
    <w:rsid w:val="00171FC6"/>
    <w:rsid w:val="001772A2"/>
    <w:rsid w:val="00181B5A"/>
    <w:rsid w:val="001D4F61"/>
    <w:rsid w:val="002002CF"/>
    <w:rsid w:val="002608B7"/>
    <w:rsid w:val="002C112F"/>
    <w:rsid w:val="00332F00"/>
    <w:rsid w:val="00336528"/>
    <w:rsid w:val="00342A7D"/>
    <w:rsid w:val="0035741B"/>
    <w:rsid w:val="003E05A5"/>
    <w:rsid w:val="004C6C7C"/>
    <w:rsid w:val="004D60EC"/>
    <w:rsid w:val="005619C7"/>
    <w:rsid w:val="005A45AA"/>
    <w:rsid w:val="005B5D4E"/>
    <w:rsid w:val="005C33D2"/>
    <w:rsid w:val="00654F19"/>
    <w:rsid w:val="006D1AFC"/>
    <w:rsid w:val="0075123E"/>
    <w:rsid w:val="00763152"/>
    <w:rsid w:val="00794074"/>
    <w:rsid w:val="0086524B"/>
    <w:rsid w:val="00924906"/>
    <w:rsid w:val="00963310"/>
    <w:rsid w:val="00A37B92"/>
    <w:rsid w:val="00A85774"/>
    <w:rsid w:val="00AA0874"/>
    <w:rsid w:val="00CA1CEC"/>
    <w:rsid w:val="00CC1E68"/>
    <w:rsid w:val="00CE7EDA"/>
    <w:rsid w:val="00D26445"/>
    <w:rsid w:val="00D32A91"/>
    <w:rsid w:val="00D906EB"/>
    <w:rsid w:val="00DE52D3"/>
    <w:rsid w:val="00DF0C6B"/>
    <w:rsid w:val="00E0354B"/>
    <w:rsid w:val="00EA7E6D"/>
    <w:rsid w:val="00EE7C4C"/>
    <w:rsid w:val="00E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C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A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E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A7E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A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A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070F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0FC4"/>
    <w:rPr>
      <w:rFonts w:cs="Times New Roman"/>
    </w:rPr>
  </w:style>
  <w:style w:type="paragraph" w:styleId="aa">
    <w:name w:val="footer"/>
    <w:basedOn w:val="a"/>
    <w:link w:val="ab"/>
    <w:uiPriority w:val="99"/>
    <w:rsid w:val="000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0FC4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924906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C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A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E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A7E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A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A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070F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0FC4"/>
    <w:rPr>
      <w:rFonts w:cs="Times New Roman"/>
    </w:rPr>
  </w:style>
  <w:style w:type="paragraph" w:styleId="aa">
    <w:name w:val="footer"/>
    <w:basedOn w:val="a"/>
    <w:link w:val="ab"/>
    <w:uiPriority w:val="99"/>
    <w:rsid w:val="000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0FC4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92490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6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603">
              <w:marLeft w:val="348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612">
                  <w:marLeft w:val="48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614">
                  <w:marLeft w:val="348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609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602">
                      <w:marLeft w:val="-1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FAFA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bti.ru/uslugi/kadastrovye_ra" TargetMode="External"/><Relationship Id="rId13" Type="http://schemas.openxmlformats.org/officeDocument/2006/relationships/hyperlink" Target="http://www.uralbti.ru/uslugi/Tehnicheskaya_inventarizatsiya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uralbti.ru/uslugi/ocenochnaya-deyatelnos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uralbti.ru/uslugi/ocenochnaya-deyatel" TargetMode="External"/><Relationship Id="rId25" Type="http://schemas.openxmlformats.org/officeDocument/2006/relationships/hyperlink" Target="http://www.uralbti.ru/uslugi/proektnye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lbti.ru/uslugi/proektnye-raboty" TargetMode="External"/><Relationship Id="rId20" Type="http://schemas.openxmlformats.org/officeDocument/2006/relationships/hyperlink" Target="http://www.uralbti.ru/uslugi/zemleustroitelnye_r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lbti.ru/uslugi/Tehnicheskaya_inventarizat" TargetMode="External"/><Relationship Id="rId24" Type="http://schemas.openxmlformats.org/officeDocument/2006/relationships/hyperlink" Target="http://www.uralbti.ru/uslugi/Tehnicheskaya_inventarizatsi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uralbti.ru/uslugi/kadastrovye_rabot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lbti.ru/uslugi/kadastrovye_raboty" TargetMode="External"/><Relationship Id="rId19" Type="http://schemas.openxmlformats.org/officeDocument/2006/relationships/hyperlink" Target="http://www.uralbti.ru/uslugi/ocenochnaya-deyatelnos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uralbti.ru/uslugi/proektnye-ra" TargetMode="External"/><Relationship Id="rId22" Type="http://schemas.openxmlformats.org/officeDocument/2006/relationships/hyperlink" Target="http://www.uralbti.ru/uslugi/zemleustroitelnye_raboty" TargetMode="External"/><Relationship Id="rId27" Type="http://schemas.openxmlformats.org/officeDocument/2006/relationships/hyperlink" Target="http://www.uralbti.ru/uslugi/zemleustroitelnye_raboty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uralb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Торхов Антон Владимирович</dc:creator>
  <cp:lastModifiedBy>Разбойников Дмитрий Валерьевич</cp:lastModifiedBy>
  <cp:revision>2</cp:revision>
  <cp:lastPrinted>2020-07-03T05:36:00Z</cp:lastPrinted>
  <dcterms:created xsi:type="dcterms:W3CDTF">2020-07-03T05:36:00Z</dcterms:created>
  <dcterms:modified xsi:type="dcterms:W3CDTF">2020-07-03T05:36:00Z</dcterms:modified>
</cp:coreProperties>
</file>